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603" w:rsidRPr="00951603" w:rsidRDefault="00951603" w:rsidP="00951603">
      <w:pPr>
        <w:shd w:val="clear" w:color="auto" w:fill="FFFFFF"/>
        <w:spacing w:after="0" w:line="240" w:lineRule="auto"/>
        <w:rPr>
          <w:rFonts w:ascii="Arial" w:eastAsia="Times New Roman" w:hAnsi="Arial" w:cs="Arial"/>
          <w:color w:val="0000FF"/>
          <w:spacing w:val="2"/>
          <w:sz w:val="24"/>
          <w:szCs w:val="24"/>
          <w:u w:val="single"/>
          <w:bdr w:val="single" w:sz="2" w:space="0" w:color="auto" w:frame="1"/>
          <w:lang w:eastAsia="de-DE"/>
        </w:rPr>
      </w:pPr>
      <w:hyperlink r:id="rId6" w:history="1">
        <w:r w:rsidRPr="00772991">
          <w:rPr>
            <w:rStyle w:val="Hyperlink"/>
            <w:rFonts w:ascii="Arial" w:eastAsia="Times New Roman" w:hAnsi="Arial" w:cs="Arial"/>
            <w:spacing w:val="2"/>
            <w:sz w:val="24"/>
            <w:szCs w:val="24"/>
            <w:bdr w:val="none" w:sz="0" w:space="0" w:color="auto" w:frame="1"/>
            <w:lang w:eastAsia="de-DE"/>
          </w:rPr>
          <w:t>www.nordkurier.de/regional/neubrandenburg/neubrandenburger-bibliothek-zeigt-rolle-der-pfadfinder-im-zweiten-weltkrieg-2806384</w:t>
        </w:r>
      </w:hyperlink>
    </w:p>
    <w:p w:rsidR="00951603" w:rsidRDefault="00951603" w:rsidP="00951603">
      <w:pPr>
        <w:shd w:val="clear" w:color="auto" w:fill="FFFFFF"/>
        <w:spacing w:after="0" w:line="240" w:lineRule="auto"/>
        <w:rPr>
          <w:rFonts w:ascii="Arial" w:eastAsia="Times New Roman" w:hAnsi="Arial" w:cs="Arial"/>
          <w:color w:val="191C1E"/>
          <w:spacing w:val="2"/>
          <w:sz w:val="24"/>
          <w:szCs w:val="24"/>
          <w:bdr w:val="none" w:sz="0" w:space="0" w:color="auto" w:frame="1"/>
          <w:lang w:eastAsia="de-DE"/>
        </w:rPr>
      </w:pPr>
    </w:p>
    <w:p w:rsidR="00951603" w:rsidRPr="00951603" w:rsidRDefault="00951603" w:rsidP="00951603">
      <w:pPr>
        <w:shd w:val="clear" w:color="auto" w:fill="FFFFFF"/>
        <w:spacing w:after="0" w:line="240" w:lineRule="auto"/>
        <w:rPr>
          <w:rFonts w:ascii="Arial" w:eastAsia="Times New Roman" w:hAnsi="Arial" w:cs="Arial"/>
          <w:color w:val="191C1E"/>
          <w:sz w:val="24"/>
          <w:szCs w:val="24"/>
          <w:lang w:eastAsia="de-DE"/>
        </w:rPr>
      </w:pPr>
      <w:r w:rsidRPr="00951603">
        <w:rPr>
          <w:rFonts w:ascii="Arial" w:eastAsia="Times New Roman" w:hAnsi="Arial" w:cs="Arial"/>
          <w:color w:val="191C1E"/>
          <w:spacing w:val="2"/>
          <w:sz w:val="24"/>
          <w:szCs w:val="24"/>
          <w:bdr w:val="none" w:sz="0" w:space="0" w:color="auto" w:frame="1"/>
          <w:lang w:eastAsia="de-DE"/>
        </w:rPr>
        <w:t>Neubrandenburger Bibliothek zeigt Rolle der Pfadfinder im Zweiten Weltkrieg</w:t>
      </w:r>
    </w:p>
    <w:p w:rsidR="00951603" w:rsidRPr="00951603" w:rsidRDefault="00951603" w:rsidP="00951603">
      <w:pPr>
        <w:shd w:val="clear" w:color="auto" w:fill="FFFFFF"/>
        <w:spacing w:after="0" w:line="240" w:lineRule="auto"/>
        <w:rPr>
          <w:rFonts w:ascii="Helvetica" w:eastAsia="Times New Roman" w:hAnsi="Helvetica" w:cs="Helvetica"/>
          <w:color w:val="191C1E"/>
          <w:spacing w:val="2"/>
          <w:sz w:val="24"/>
          <w:szCs w:val="24"/>
          <w:lang w:eastAsia="de-DE"/>
        </w:rPr>
      </w:pPr>
      <w:r w:rsidRPr="00951603">
        <w:rPr>
          <w:rFonts w:ascii="Helvetica" w:eastAsia="Times New Roman" w:hAnsi="Helvetica" w:cs="Helvetica"/>
          <w:color w:val="191C1E"/>
          <w:spacing w:val="2"/>
          <w:sz w:val="24"/>
          <w:szCs w:val="24"/>
          <w:lang w:eastAsia="de-DE"/>
        </w:rPr>
        <w:t>Geschichte</w:t>
      </w:r>
    </w:p>
    <w:p w:rsidR="00951603" w:rsidRPr="00951603" w:rsidRDefault="00951603" w:rsidP="00951603">
      <w:pPr>
        <w:shd w:val="clear" w:color="auto" w:fill="FFFFFF"/>
        <w:spacing w:after="0" w:line="240" w:lineRule="auto"/>
        <w:outlineLvl w:val="0"/>
        <w:rPr>
          <w:rFonts w:ascii="Arial" w:eastAsia="Times New Roman" w:hAnsi="Arial" w:cs="Arial"/>
          <w:b/>
          <w:bCs/>
          <w:color w:val="191C1E"/>
          <w:kern w:val="36"/>
          <w:sz w:val="48"/>
          <w:szCs w:val="48"/>
          <w:lang w:eastAsia="de-DE"/>
        </w:rPr>
      </w:pPr>
      <w:r w:rsidRPr="00951603">
        <w:rPr>
          <w:rFonts w:ascii="Arial" w:eastAsia="Times New Roman" w:hAnsi="Arial" w:cs="Arial"/>
          <w:b/>
          <w:bCs/>
          <w:color w:val="191C1E"/>
          <w:kern w:val="36"/>
          <w:sz w:val="48"/>
          <w:szCs w:val="48"/>
          <w:lang w:eastAsia="de-DE"/>
        </w:rPr>
        <w:t>Neubrandenburger Bibliothek zeigt Rolle der Pfadfinder im Zweiten Weltkrieg</w:t>
      </w:r>
    </w:p>
    <w:p w:rsidR="00951603" w:rsidRPr="00951603" w:rsidRDefault="00951603" w:rsidP="00951603">
      <w:pPr>
        <w:shd w:val="clear" w:color="auto" w:fill="FFFFFF"/>
        <w:spacing w:beforeAutospacing="1" w:after="0" w:afterAutospacing="1" w:line="240" w:lineRule="auto"/>
        <w:rPr>
          <w:rFonts w:ascii="Helvetica" w:eastAsia="Times New Roman" w:hAnsi="Helvetica" w:cs="Helvetica"/>
          <w:color w:val="191C1E"/>
          <w:spacing w:val="2"/>
          <w:sz w:val="24"/>
          <w:szCs w:val="24"/>
          <w:lang w:eastAsia="de-DE"/>
        </w:rPr>
      </w:pPr>
      <w:r w:rsidRPr="00951603">
        <w:rPr>
          <w:rFonts w:ascii="Helvetica" w:eastAsia="Times New Roman" w:hAnsi="Helvetica" w:cs="Helvetica"/>
          <w:noProof/>
          <w:color w:val="191C1E"/>
          <w:spacing w:val="2"/>
          <w:sz w:val="24"/>
          <w:szCs w:val="24"/>
          <w:lang w:eastAsia="de-DE"/>
        </w:rPr>
        <mc:AlternateContent>
          <mc:Choice Requires="wps">
            <w:drawing>
              <wp:inline distT="0" distB="0" distL="0" distR="0" wp14:anchorId="56481D0F" wp14:editId="278F9B52">
                <wp:extent cx="304800" cy="304800"/>
                <wp:effectExtent l="0" t="0" r="0" b="0"/>
                <wp:docPr id="7" name="AutoShape 1" descr="https://www.nordkurier.de/_next/static/media/pin.2280b6d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www.nordkurier.de/_next/static/media/pin.2280b6de.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XIdeo4gIAAP0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951603">
        <w:rPr>
          <w:rFonts w:ascii="Helvetica" w:eastAsia="Times New Roman" w:hAnsi="Helvetica" w:cs="Helvetica"/>
          <w:color w:val="191C1E"/>
          <w:spacing w:val="8"/>
          <w:sz w:val="24"/>
          <w:szCs w:val="24"/>
          <w:bdr w:val="none" w:sz="0" w:space="0" w:color="auto" w:frame="1"/>
          <w:lang w:eastAsia="de-DE"/>
        </w:rPr>
        <w:t>Neubrandenburg</w:t>
      </w:r>
      <w:r w:rsidRPr="00951603">
        <w:rPr>
          <w:rFonts w:ascii="Helvetica" w:eastAsia="Times New Roman" w:hAnsi="Helvetica" w:cs="Helvetica"/>
          <w:color w:val="191C1E"/>
          <w:spacing w:val="2"/>
          <w:sz w:val="24"/>
          <w:szCs w:val="24"/>
          <w:lang w:eastAsia="de-DE"/>
        </w:rPr>
        <w:t> / </w:t>
      </w:r>
      <w:r w:rsidRPr="00951603">
        <w:rPr>
          <w:rFonts w:ascii="Helvetica" w:eastAsia="Times New Roman" w:hAnsi="Helvetica" w:cs="Helvetica"/>
          <w:color w:val="191C1E"/>
          <w:spacing w:val="8"/>
          <w:sz w:val="24"/>
          <w:szCs w:val="24"/>
          <w:bdr w:val="none" w:sz="0" w:space="0" w:color="auto" w:frame="1"/>
          <w:lang w:eastAsia="de-DE"/>
        </w:rPr>
        <w:t>Lesedauer: 1 min</w:t>
      </w:r>
    </w:p>
    <w:p w:rsidR="00951603" w:rsidRDefault="00951603" w:rsidP="00951603">
      <w:pPr>
        <w:shd w:val="clear" w:color="auto" w:fill="FFFFFF"/>
        <w:spacing w:after="0" w:line="240" w:lineRule="auto"/>
        <w:rPr>
          <w:rFonts w:ascii="Arial" w:eastAsia="Times New Roman" w:hAnsi="Arial" w:cs="Arial"/>
          <w:color w:val="8F9193"/>
          <w:sz w:val="23"/>
          <w:szCs w:val="23"/>
          <w:bdr w:val="none" w:sz="0" w:space="0" w:color="auto" w:frame="1"/>
          <w:lang w:eastAsia="de-DE"/>
        </w:rPr>
      </w:pPr>
      <w:r w:rsidRPr="00951603">
        <w:rPr>
          <w:rFonts w:ascii="Arial" w:eastAsia="Times New Roman" w:hAnsi="Arial" w:cs="Arial"/>
          <w:color w:val="8F9193"/>
          <w:sz w:val="23"/>
          <w:szCs w:val="23"/>
          <w:bdr w:val="none" w:sz="0" w:space="0" w:color="auto" w:frame="1"/>
          <w:lang w:eastAsia="de-DE"/>
        </w:rPr>
        <w:drawing>
          <wp:inline distT="0" distB="0" distL="0" distR="0" wp14:anchorId="2A4ACD51" wp14:editId="29AD51D3">
            <wp:extent cx="5760720" cy="3308464"/>
            <wp:effectExtent l="0" t="0" r="0" b="635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0720" cy="3308464"/>
                    </a:xfrm>
                    <a:prstGeom prst="rect">
                      <a:avLst/>
                    </a:prstGeom>
                  </pic:spPr>
                </pic:pic>
              </a:graphicData>
            </a:graphic>
          </wp:inline>
        </w:drawing>
      </w:r>
    </w:p>
    <w:p w:rsidR="00951603" w:rsidRDefault="00951603" w:rsidP="00951603">
      <w:pPr>
        <w:shd w:val="clear" w:color="auto" w:fill="FFFFFF"/>
        <w:spacing w:after="0" w:line="240" w:lineRule="auto"/>
        <w:rPr>
          <w:rFonts w:ascii="Arial" w:eastAsia="Times New Roman" w:hAnsi="Arial" w:cs="Arial"/>
          <w:color w:val="8F9193"/>
          <w:sz w:val="23"/>
          <w:szCs w:val="23"/>
          <w:bdr w:val="none" w:sz="0" w:space="0" w:color="auto" w:frame="1"/>
          <w:lang w:eastAsia="de-DE"/>
        </w:rPr>
      </w:pPr>
    </w:p>
    <w:p w:rsidR="00951603" w:rsidRPr="00951603" w:rsidRDefault="00951603" w:rsidP="00951603">
      <w:pPr>
        <w:shd w:val="clear" w:color="auto" w:fill="FFFFFF"/>
        <w:spacing w:after="0" w:line="240" w:lineRule="auto"/>
        <w:rPr>
          <w:rFonts w:ascii="Arial" w:eastAsia="Times New Roman" w:hAnsi="Arial" w:cs="Arial"/>
          <w:color w:val="191C1E"/>
          <w:sz w:val="24"/>
          <w:szCs w:val="24"/>
          <w:lang w:eastAsia="de-DE"/>
        </w:rPr>
      </w:pPr>
      <w:r w:rsidRPr="00951603">
        <w:rPr>
          <w:rFonts w:ascii="Arial" w:eastAsia="Times New Roman" w:hAnsi="Arial" w:cs="Arial"/>
          <w:color w:val="8F9193"/>
          <w:sz w:val="23"/>
          <w:szCs w:val="23"/>
          <w:bdr w:val="none" w:sz="0" w:space="0" w:color="auto" w:frame="1"/>
          <w:lang w:eastAsia="de-DE"/>
        </w:rPr>
        <w:t>In den Fenstern der Regionalbibliothek Neubrandenburg ist bis Anfang Oktober eine Plakatausstellung über polnische Pfadfinder während des Zweiten Weltkriegs zu sehen.</w:t>
      </w:r>
    </w:p>
    <w:p w:rsidR="00951603" w:rsidRPr="00951603" w:rsidRDefault="00951603" w:rsidP="00951603">
      <w:pPr>
        <w:shd w:val="clear" w:color="auto" w:fill="FFFFFF"/>
        <w:spacing w:after="0" w:line="240" w:lineRule="auto"/>
        <w:rPr>
          <w:rFonts w:ascii="Arial" w:eastAsia="Times New Roman" w:hAnsi="Arial" w:cs="Arial"/>
          <w:color w:val="191C1E"/>
          <w:sz w:val="23"/>
          <w:szCs w:val="23"/>
          <w:lang w:eastAsia="de-DE"/>
        </w:rPr>
      </w:pPr>
      <w:r w:rsidRPr="00951603">
        <w:rPr>
          <w:rFonts w:ascii="Arial" w:eastAsia="Times New Roman" w:hAnsi="Arial" w:cs="Arial"/>
          <w:color w:val="191C1E"/>
          <w:sz w:val="23"/>
          <w:szCs w:val="23"/>
          <w:lang w:eastAsia="de-DE"/>
        </w:rPr>
        <w:t> (Foto: </w:t>
      </w:r>
      <w:r w:rsidRPr="00951603">
        <w:rPr>
          <w:rFonts w:ascii="Arial" w:eastAsia="Times New Roman" w:hAnsi="Arial" w:cs="Arial"/>
          <w:color w:val="8F9193"/>
          <w:sz w:val="23"/>
          <w:szCs w:val="23"/>
          <w:bdr w:val="none" w:sz="0" w:space="0" w:color="auto" w:frame="1"/>
          <w:lang w:eastAsia="de-DE"/>
        </w:rPr>
        <w:t>Tristan Wegner</w:t>
      </w:r>
      <w:r w:rsidRPr="00951603">
        <w:rPr>
          <w:rFonts w:ascii="Arial" w:eastAsia="Times New Roman" w:hAnsi="Arial" w:cs="Arial"/>
          <w:color w:val="191C1E"/>
          <w:sz w:val="23"/>
          <w:szCs w:val="23"/>
          <w:lang w:eastAsia="de-DE"/>
        </w:rPr>
        <w:t>)</w:t>
      </w:r>
    </w:p>
    <w:p w:rsidR="00951603" w:rsidRDefault="00951603" w:rsidP="00951603">
      <w:pPr>
        <w:shd w:val="clear" w:color="auto" w:fill="FFFFFF"/>
        <w:spacing w:after="0" w:line="240" w:lineRule="auto"/>
        <w:rPr>
          <w:rFonts w:ascii="Arial" w:eastAsia="Times New Roman" w:hAnsi="Arial" w:cs="Arial"/>
          <w:color w:val="191C1E"/>
          <w:sz w:val="24"/>
          <w:szCs w:val="24"/>
          <w:lang w:eastAsia="de-DE"/>
        </w:rPr>
      </w:pPr>
    </w:p>
    <w:p w:rsidR="00951603" w:rsidRPr="00951603" w:rsidRDefault="00951603" w:rsidP="00951603">
      <w:pPr>
        <w:shd w:val="clear" w:color="auto" w:fill="FFFFFF"/>
        <w:spacing w:after="0" w:line="240" w:lineRule="auto"/>
        <w:rPr>
          <w:rFonts w:ascii="Arial" w:eastAsia="Times New Roman" w:hAnsi="Arial" w:cs="Arial"/>
          <w:color w:val="191C1E"/>
          <w:sz w:val="24"/>
          <w:szCs w:val="24"/>
          <w:lang w:eastAsia="de-DE"/>
        </w:rPr>
      </w:pPr>
      <w:r w:rsidRPr="00951603">
        <w:rPr>
          <w:rFonts w:ascii="Arial" w:eastAsia="Times New Roman" w:hAnsi="Arial" w:cs="Arial"/>
          <w:color w:val="191C1E"/>
          <w:sz w:val="24"/>
          <w:szCs w:val="24"/>
          <w:lang w:eastAsia="de-DE"/>
        </w:rPr>
        <w:t>Eine Plakatausstellung in den Fenstern der Regionalbibliothek Neubrandenburg zeigt die Rolle der Pfadfinder im Zweiten Weltkrieg. Bis Oktober kann die Ausstellung betrachtet werden.</w:t>
      </w:r>
    </w:p>
    <w:p w:rsidR="00951603" w:rsidRPr="00951603" w:rsidRDefault="00951603" w:rsidP="00951603">
      <w:pPr>
        <w:shd w:val="clear" w:color="auto" w:fill="FFFFFF"/>
        <w:spacing w:after="0" w:line="240" w:lineRule="auto"/>
        <w:rPr>
          <w:rFonts w:ascii="Arial" w:eastAsia="Times New Roman" w:hAnsi="Arial" w:cs="Arial"/>
          <w:color w:val="191C1E"/>
          <w:sz w:val="24"/>
          <w:szCs w:val="24"/>
          <w:lang w:eastAsia="de-DE"/>
        </w:rPr>
      </w:pPr>
      <w:r w:rsidRPr="00951603">
        <w:rPr>
          <w:rFonts w:ascii="Arial" w:eastAsia="Times New Roman" w:hAnsi="Arial" w:cs="Arial"/>
          <w:color w:val="191C1E"/>
          <w:sz w:val="24"/>
          <w:szCs w:val="24"/>
          <w:bdr w:val="none" w:sz="0" w:space="0" w:color="auto" w:frame="1"/>
          <w:lang w:eastAsia="de-DE"/>
        </w:rPr>
        <w:t>Veröffentlicht:18.08.2024, 12:19</w:t>
      </w:r>
    </w:p>
    <w:p w:rsidR="00951603" w:rsidRPr="00951603" w:rsidRDefault="00951603" w:rsidP="00951603">
      <w:pPr>
        <w:shd w:val="clear" w:color="auto" w:fill="FFFFFF"/>
        <w:spacing w:after="0" w:line="240" w:lineRule="auto"/>
        <w:jc w:val="right"/>
        <w:rPr>
          <w:rFonts w:ascii="Arial" w:eastAsia="Times New Roman" w:hAnsi="Arial" w:cs="Arial"/>
          <w:color w:val="191C1E"/>
          <w:sz w:val="24"/>
          <w:szCs w:val="24"/>
          <w:lang w:eastAsia="de-DE"/>
        </w:rPr>
      </w:pPr>
      <w:r w:rsidRPr="00951603">
        <w:rPr>
          <w:rFonts w:ascii="Arial" w:eastAsia="Times New Roman" w:hAnsi="Arial" w:cs="Arial"/>
          <w:color w:val="191C1E"/>
          <w:sz w:val="24"/>
          <w:szCs w:val="24"/>
          <w:bdr w:val="none" w:sz="0" w:space="0" w:color="auto" w:frame="1"/>
          <w:lang w:eastAsia="de-DE"/>
        </w:rPr>
        <w:t>Von:</w:t>
      </w:r>
      <w:bookmarkStart w:id="0" w:name="_GoBack"/>
      <w:bookmarkEnd w:id="0"/>
      <w:r w:rsidRPr="00951603">
        <w:rPr>
          <w:rFonts w:ascii="Arial" w:eastAsia="Times New Roman" w:hAnsi="Arial" w:cs="Arial"/>
          <w:color w:val="191C1E"/>
          <w:sz w:val="24"/>
          <w:szCs w:val="24"/>
          <w:lang w:eastAsia="de-DE"/>
        </w:rPr>
        <w:fldChar w:fldCharType="begin"/>
      </w:r>
      <w:r w:rsidRPr="00951603">
        <w:rPr>
          <w:rFonts w:ascii="Arial" w:eastAsia="Times New Roman" w:hAnsi="Arial" w:cs="Arial"/>
          <w:color w:val="191C1E"/>
          <w:sz w:val="24"/>
          <w:szCs w:val="24"/>
          <w:lang w:eastAsia="de-DE"/>
        </w:rPr>
        <w:instrText xml:space="preserve"> HYPERLINK "https://www.nordkurier.de/autoren/tristan-wegner-2455010" </w:instrText>
      </w:r>
      <w:r w:rsidRPr="00951603">
        <w:rPr>
          <w:rFonts w:ascii="Arial" w:eastAsia="Times New Roman" w:hAnsi="Arial" w:cs="Arial"/>
          <w:color w:val="191C1E"/>
          <w:sz w:val="24"/>
          <w:szCs w:val="24"/>
          <w:lang w:eastAsia="de-DE"/>
        </w:rPr>
        <w:fldChar w:fldCharType="separate"/>
      </w:r>
    </w:p>
    <w:p w:rsidR="00951603" w:rsidRPr="00951603" w:rsidRDefault="00951603" w:rsidP="00951603">
      <w:pPr>
        <w:numPr>
          <w:ilvl w:val="0"/>
          <w:numId w:val="1"/>
        </w:numPr>
        <w:shd w:val="clear" w:color="auto" w:fill="FFFFFF"/>
        <w:spacing w:after="0" w:line="240" w:lineRule="auto"/>
        <w:ind w:left="0"/>
        <w:jc w:val="right"/>
        <w:rPr>
          <w:rFonts w:ascii="Times New Roman" w:eastAsia="Times New Roman" w:hAnsi="Times New Roman" w:cs="Times New Roman"/>
          <w:color w:val="191C1E"/>
          <w:sz w:val="24"/>
          <w:szCs w:val="24"/>
          <w:lang w:eastAsia="de-DE"/>
        </w:rPr>
      </w:pPr>
      <w:r w:rsidRPr="00951603">
        <w:rPr>
          <w:rFonts w:ascii="Arial" w:eastAsia="Times New Roman" w:hAnsi="Arial" w:cs="Arial"/>
          <w:color w:val="191C1E"/>
          <w:sz w:val="24"/>
          <w:szCs w:val="24"/>
          <w:bdr w:val="none" w:sz="0" w:space="0" w:color="auto" w:frame="1"/>
          <w:lang w:eastAsia="de-DE"/>
        </w:rPr>
        <w:t>Tristan Wegner</w:t>
      </w:r>
    </w:p>
    <w:p w:rsidR="00951603" w:rsidRPr="00951603" w:rsidRDefault="00951603" w:rsidP="00951603">
      <w:pPr>
        <w:shd w:val="clear" w:color="auto" w:fill="FFFFFF"/>
        <w:spacing w:after="0" w:line="240" w:lineRule="auto"/>
        <w:jc w:val="right"/>
        <w:rPr>
          <w:rFonts w:ascii="Arial" w:eastAsia="Times New Roman" w:hAnsi="Arial" w:cs="Arial"/>
          <w:color w:val="191C1E"/>
          <w:sz w:val="24"/>
          <w:szCs w:val="24"/>
          <w:lang w:eastAsia="de-DE"/>
        </w:rPr>
      </w:pPr>
      <w:r w:rsidRPr="00951603">
        <w:rPr>
          <w:rFonts w:ascii="Arial" w:eastAsia="Times New Roman" w:hAnsi="Arial" w:cs="Arial"/>
          <w:color w:val="191C1E"/>
          <w:sz w:val="24"/>
          <w:szCs w:val="24"/>
          <w:lang w:eastAsia="de-DE"/>
        </w:rPr>
        <w:fldChar w:fldCharType="end"/>
      </w:r>
    </w:p>
    <w:p w:rsidR="00951603" w:rsidRPr="00951603" w:rsidRDefault="00951603" w:rsidP="00951603">
      <w:pPr>
        <w:shd w:val="clear" w:color="auto" w:fill="FFFFFF"/>
        <w:spacing w:after="0" w:line="240" w:lineRule="auto"/>
        <w:rPr>
          <w:rFonts w:ascii="Arial" w:eastAsia="Times New Roman" w:hAnsi="Arial" w:cs="Arial"/>
          <w:color w:val="191C1E"/>
          <w:sz w:val="24"/>
          <w:szCs w:val="24"/>
          <w:lang w:eastAsia="de-DE"/>
        </w:rPr>
      </w:pPr>
      <w:r w:rsidRPr="00951603">
        <w:rPr>
          <w:rFonts w:ascii="Arial" w:eastAsia="Times New Roman" w:hAnsi="Arial" w:cs="Arial"/>
          <w:color w:val="191C1E"/>
          <w:spacing w:val="2"/>
          <w:sz w:val="24"/>
          <w:szCs w:val="24"/>
          <w:lang w:eastAsia="de-DE"/>
        </w:rPr>
        <w:t>Pfadfinder haben eine wesentliche Rolle im besetzten Polen des Zweiten Weltkriegs gespielt. Eine Plakatausstellung in den Fenstern der Regionalbibliothek in Neubrandenburg soll das jetzt deutlich machen.</w:t>
      </w:r>
    </w:p>
    <w:p w:rsidR="00951603" w:rsidRPr="00951603" w:rsidRDefault="00951603" w:rsidP="00951603">
      <w:pPr>
        <w:shd w:val="clear" w:color="auto" w:fill="FFFFFF"/>
        <w:spacing w:before="100" w:beforeAutospacing="1" w:after="100" w:afterAutospacing="1" w:line="240" w:lineRule="auto"/>
        <w:rPr>
          <w:rFonts w:ascii="Arial" w:eastAsia="Times New Roman" w:hAnsi="Arial" w:cs="Arial"/>
          <w:color w:val="191C1E"/>
          <w:spacing w:val="2"/>
          <w:sz w:val="24"/>
          <w:szCs w:val="24"/>
          <w:lang w:eastAsia="de-DE"/>
        </w:rPr>
      </w:pPr>
      <w:r w:rsidRPr="00951603">
        <w:rPr>
          <w:rFonts w:ascii="Arial" w:eastAsia="Times New Roman" w:hAnsi="Arial" w:cs="Arial"/>
          <w:color w:val="191C1E"/>
          <w:spacing w:val="2"/>
          <w:sz w:val="24"/>
          <w:szCs w:val="24"/>
          <w:lang w:eastAsia="de-DE"/>
        </w:rPr>
        <w:t>Die Plakate, die bis zum 2. Oktober aushängen, sollen zeigen, was Pfadfinder und Weltkrieg miteinander zu tun haben. Verdeutlicht wird auch die Rolle der polnischen Pfadfinder zur Zeit des sogenannten Warschauer Aufstands 1944. Viele Mädchen des Warschauer Aufstands wurden beispielsweise nach Neubrandenburg verschleppt, wo sie in den mechanischen Werkstätten und dem KZ-Waldbau arbeiten mussten.</w:t>
      </w:r>
    </w:p>
    <w:p w:rsidR="002D6140" w:rsidRDefault="002D6140"/>
    <w:sectPr w:rsidR="002D6140" w:rsidSect="00951603">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E1756"/>
    <w:multiLevelType w:val="multilevel"/>
    <w:tmpl w:val="CF68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03"/>
    <w:rsid w:val="002D6140"/>
    <w:rsid w:val="009516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516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1603"/>
    <w:rPr>
      <w:rFonts w:ascii="Tahoma" w:hAnsi="Tahoma" w:cs="Tahoma"/>
      <w:sz w:val="16"/>
      <w:szCs w:val="16"/>
    </w:rPr>
  </w:style>
  <w:style w:type="character" w:styleId="Hyperlink">
    <w:name w:val="Hyperlink"/>
    <w:basedOn w:val="Absatz-Standardschriftart"/>
    <w:uiPriority w:val="99"/>
    <w:unhideWhenUsed/>
    <w:rsid w:val="009516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516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1603"/>
    <w:rPr>
      <w:rFonts w:ascii="Tahoma" w:hAnsi="Tahoma" w:cs="Tahoma"/>
      <w:sz w:val="16"/>
      <w:szCs w:val="16"/>
    </w:rPr>
  </w:style>
  <w:style w:type="character" w:styleId="Hyperlink">
    <w:name w:val="Hyperlink"/>
    <w:basedOn w:val="Absatz-Standardschriftart"/>
    <w:uiPriority w:val="99"/>
    <w:unhideWhenUsed/>
    <w:rsid w:val="009516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316340">
      <w:bodyDiv w:val="1"/>
      <w:marLeft w:val="0"/>
      <w:marRight w:val="0"/>
      <w:marTop w:val="0"/>
      <w:marBottom w:val="0"/>
      <w:divBdr>
        <w:top w:val="none" w:sz="0" w:space="0" w:color="auto"/>
        <w:left w:val="none" w:sz="0" w:space="0" w:color="auto"/>
        <w:bottom w:val="none" w:sz="0" w:space="0" w:color="auto"/>
        <w:right w:val="none" w:sz="0" w:space="0" w:color="auto"/>
      </w:divBdr>
      <w:divsChild>
        <w:div w:id="2127040671">
          <w:marLeft w:val="0"/>
          <w:marRight w:val="0"/>
          <w:marTop w:val="0"/>
          <w:marBottom w:val="0"/>
          <w:divBdr>
            <w:top w:val="none" w:sz="0" w:space="0" w:color="auto"/>
            <w:left w:val="none" w:sz="0" w:space="0" w:color="auto"/>
            <w:bottom w:val="none" w:sz="0" w:space="0" w:color="auto"/>
            <w:right w:val="none" w:sz="0" w:space="0" w:color="auto"/>
          </w:divBdr>
          <w:divsChild>
            <w:div w:id="250506656">
              <w:marLeft w:val="0"/>
              <w:marRight w:val="0"/>
              <w:marTop w:val="0"/>
              <w:marBottom w:val="0"/>
              <w:divBdr>
                <w:top w:val="none" w:sz="0" w:space="0" w:color="auto"/>
                <w:left w:val="none" w:sz="0" w:space="0" w:color="auto"/>
                <w:bottom w:val="none" w:sz="0" w:space="0" w:color="auto"/>
                <w:right w:val="none" w:sz="0" w:space="0" w:color="auto"/>
              </w:divBdr>
            </w:div>
            <w:div w:id="1911191860">
              <w:marLeft w:val="0"/>
              <w:marRight w:val="0"/>
              <w:marTop w:val="0"/>
              <w:marBottom w:val="0"/>
              <w:divBdr>
                <w:top w:val="none" w:sz="0" w:space="0" w:color="auto"/>
                <w:left w:val="none" w:sz="0" w:space="0" w:color="auto"/>
                <w:bottom w:val="none" w:sz="0" w:space="0" w:color="auto"/>
                <w:right w:val="none" w:sz="0" w:space="0" w:color="auto"/>
              </w:divBdr>
              <w:divsChild>
                <w:div w:id="716975585">
                  <w:marLeft w:val="0"/>
                  <w:marRight w:val="0"/>
                  <w:marTop w:val="0"/>
                  <w:marBottom w:val="0"/>
                  <w:divBdr>
                    <w:top w:val="none" w:sz="0" w:space="0" w:color="auto"/>
                    <w:left w:val="none" w:sz="0" w:space="0" w:color="auto"/>
                    <w:bottom w:val="none" w:sz="0" w:space="0" w:color="auto"/>
                    <w:right w:val="none" w:sz="0" w:space="0" w:color="auto"/>
                  </w:divBdr>
                </w:div>
                <w:div w:id="941494435">
                  <w:marLeft w:val="0"/>
                  <w:marRight w:val="0"/>
                  <w:marTop w:val="0"/>
                  <w:marBottom w:val="0"/>
                  <w:divBdr>
                    <w:top w:val="none" w:sz="0" w:space="0" w:color="auto"/>
                    <w:left w:val="none" w:sz="0" w:space="0" w:color="auto"/>
                    <w:bottom w:val="none" w:sz="0" w:space="0" w:color="auto"/>
                    <w:right w:val="none" w:sz="0" w:space="0" w:color="auto"/>
                  </w:divBdr>
                </w:div>
                <w:div w:id="900553840">
                  <w:marLeft w:val="0"/>
                  <w:marRight w:val="0"/>
                  <w:marTop w:val="0"/>
                  <w:marBottom w:val="0"/>
                  <w:divBdr>
                    <w:top w:val="single" w:sz="6" w:space="0" w:color="auto"/>
                    <w:left w:val="single" w:sz="6" w:space="0" w:color="auto"/>
                    <w:bottom w:val="single" w:sz="6" w:space="0" w:color="auto"/>
                    <w:right w:val="single" w:sz="6" w:space="0" w:color="auto"/>
                  </w:divBdr>
                  <w:divsChild>
                    <w:div w:id="395668977">
                      <w:marLeft w:val="0"/>
                      <w:marRight w:val="0"/>
                      <w:marTop w:val="0"/>
                      <w:marBottom w:val="0"/>
                      <w:divBdr>
                        <w:top w:val="none" w:sz="0" w:space="0" w:color="auto"/>
                        <w:left w:val="none" w:sz="0" w:space="0" w:color="auto"/>
                        <w:bottom w:val="none" w:sz="0" w:space="0" w:color="auto"/>
                        <w:right w:val="none" w:sz="0" w:space="0" w:color="auto"/>
                      </w:divBdr>
                      <w:divsChild>
                        <w:div w:id="1394548218">
                          <w:marLeft w:val="0"/>
                          <w:marRight w:val="0"/>
                          <w:marTop w:val="0"/>
                          <w:marBottom w:val="0"/>
                          <w:divBdr>
                            <w:top w:val="none" w:sz="0" w:space="0" w:color="auto"/>
                            <w:left w:val="none" w:sz="0" w:space="0" w:color="auto"/>
                            <w:bottom w:val="none" w:sz="0" w:space="0" w:color="auto"/>
                            <w:right w:val="none" w:sz="0" w:space="0" w:color="auto"/>
                          </w:divBdr>
                        </w:div>
                      </w:divsChild>
                    </w:div>
                    <w:div w:id="330185587">
                      <w:marLeft w:val="0"/>
                      <w:marRight w:val="0"/>
                      <w:marTop w:val="0"/>
                      <w:marBottom w:val="0"/>
                      <w:divBdr>
                        <w:top w:val="none" w:sz="0" w:space="0" w:color="auto"/>
                        <w:left w:val="none" w:sz="0" w:space="0" w:color="auto"/>
                        <w:bottom w:val="none" w:sz="0" w:space="0" w:color="auto"/>
                        <w:right w:val="none" w:sz="0" w:space="0" w:color="auto"/>
                      </w:divBdr>
                    </w:div>
                  </w:divsChild>
                </w:div>
                <w:div w:id="832139538">
                  <w:marLeft w:val="0"/>
                  <w:marRight w:val="0"/>
                  <w:marTop w:val="0"/>
                  <w:marBottom w:val="0"/>
                  <w:divBdr>
                    <w:top w:val="none" w:sz="0" w:space="0" w:color="auto"/>
                    <w:left w:val="none" w:sz="0" w:space="0" w:color="auto"/>
                    <w:bottom w:val="none" w:sz="0" w:space="0" w:color="auto"/>
                    <w:right w:val="none" w:sz="0" w:space="0" w:color="auto"/>
                  </w:divBdr>
                  <w:divsChild>
                    <w:div w:id="550726284">
                      <w:marLeft w:val="0"/>
                      <w:marRight w:val="0"/>
                      <w:marTop w:val="0"/>
                      <w:marBottom w:val="0"/>
                      <w:divBdr>
                        <w:top w:val="dashed" w:sz="6" w:space="0" w:color="auto"/>
                        <w:left w:val="dashed" w:sz="2" w:space="0" w:color="auto"/>
                        <w:bottom w:val="dashed" w:sz="6" w:space="0" w:color="auto"/>
                        <w:right w:val="dashed" w:sz="2" w:space="0" w:color="auto"/>
                      </w:divBdr>
                      <w:divsChild>
                        <w:div w:id="12408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86687">
          <w:marLeft w:val="0"/>
          <w:marRight w:val="0"/>
          <w:marTop w:val="0"/>
          <w:marBottom w:val="0"/>
          <w:divBdr>
            <w:top w:val="none" w:sz="0" w:space="0" w:color="auto"/>
            <w:left w:val="none" w:sz="0" w:space="0" w:color="auto"/>
            <w:bottom w:val="none" w:sz="0" w:space="0" w:color="auto"/>
            <w:right w:val="none" w:sz="0" w:space="0" w:color="auto"/>
          </w:divBdr>
          <w:divsChild>
            <w:div w:id="891582187">
              <w:marLeft w:val="0"/>
              <w:marRight w:val="0"/>
              <w:marTop w:val="0"/>
              <w:marBottom w:val="0"/>
              <w:divBdr>
                <w:top w:val="none" w:sz="0" w:space="0" w:color="auto"/>
                <w:left w:val="none" w:sz="0" w:space="0" w:color="auto"/>
                <w:bottom w:val="none" w:sz="0" w:space="0" w:color="auto"/>
                <w:right w:val="none" w:sz="0" w:space="0" w:color="auto"/>
              </w:divBdr>
              <w:divsChild>
                <w:div w:id="1003971078">
                  <w:marLeft w:val="0"/>
                  <w:marRight w:val="0"/>
                  <w:marTop w:val="0"/>
                  <w:marBottom w:val="0"/>
                  <w:divBdr>
                    <w:top w:val="single" w:sz="2" w:space="0" w:color="auto"/>
                    <w:left w:val="single" w:sz="2" w:space="0" w:color="auto"/>
                    <w:bottom w:val="single" w:sz="6" w:space="0" w:color="auto"/>
                    <w:right w:val="single" w:sz="2" w:space="0" w:color="auto"/>
                  </w:divBdr>
                  <w:divsChild>
                    <w:div w:id="1250231884">
                      <w:marLeft w:val="0"/>
                      <w:marRight w:val="0"/>
                      <w:marTop w:val="0"/>
                      <w:marBottom w:val="0"/>
                      <w:divBdr>
                        <w:top w:val="none" w:sz="0" w:space="0" w:color="auto"/>
                        <w:left w:val="none" w:sz="0" w:space="0" w:color="auto"/>
                        <w:bottom w:val="none" w:sz="0" w:space="0" w:color="auto"/>
                        <w:right w:val="none" w:sz="0" w:space="0" w:color="auto"/>
                      </w:divBdr>
                    </w:div>
                    <w:div w:id="14336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dkurier.de/regional/neubrandenburg/neubrandenburger-bibliothek-zeigt-rolle-der-pfadfinder-im-zweiten-weltkrieg-280638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1365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Harald Rosteck</dc:creator>
  <cp:lastModifiedBy>Harald Rosteck</cp:lastModifiedBy>
  <cp:revision>1</cp:revision>
  <dcterms:created xsi:type="dcterms:W3CDTF">2024-09-01T12:10:00Z</dcterms:created>
  <dcterms:modified xsi:type="dcterms:W3CDTF">2024-09-01T12:15:00Z</dcterms:modified>
</cp:coreProperties>
</file>